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4"/>
        <w:gridCol w:w="1147"/>
        <w:gridCol w:w="696"/>
        <w:gridCol w:w="83"/>
        <w:gridCol w:w="73"/>
        <w:gridCol w:w="143"/>
        <w:gridCol w:w="284"/>
        <w:gridCol w:w="113"/>
        <w:gridCol w:w="172"/>
        <w:gridCol w:w="524"/>
        <w:gridCol w:w="198"/>
        <w:gridCol w:w="285"/>
        <w:gridCol w:w="213"/>
        <w:gridCol w:w="1206"/>
        <w:gridCol w:w="284"/>
        <w:gridCol w:w="143"/>
        <w:gridCol w:w="285"/>
        <w:gridCol w:w="143"/>
        <w:gridCol w:w="2987"/>
        <w:gridCol w:w="143"/>
        <w:gridCol w:w="284"/>
        <w:gridCol w:w="156"/>
      </w:tblGrid>
      <w:tr w:rsidR="000A18E1" w:rsidTr="001C2F3F">
        <w:trPr>
          <w:trHeight w:hRule="exact" w:val="138"/>
        </w:trPr>
        <w:tc>
          <w:tcPr>
            <w:tcW w:w="10272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38"/>
        </w:trPr>
        <w:tc>
          <w:tcPr>
            <w:tcW w:w="10272" w:type="dxa"/>
            <w:gridSpan w:val="2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Бюджетное учреждение высшего образования</w:t>
            </w:r>
          </w:p>
        </w:tc>
      </w:tr>
      <w:tr w:rsidR="000A18E1" w:rsidTr="001C2F3F">
        <w:trPr>
          <w:trHeight w:hRule="exact" w:val="138"/>
        </w:trPr>
        <w:tc>
          <w:tcPr>
            <w:tcW w:w="10272" w:type="dxa"/>
            <w:gridSpan w:val="2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RPr="001C2F3F" w:rsidTr="001C2F3F">
        <w:trPr>
          <w:trHeight w:hRule="exact" w:val="138"/>
        </w:trPr>
        <w:tc>
          <w:tcPr>
            <w:tcW w:w="9832" w:type="dxa"/>
            <w:gridSpan w:val="2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lang w:val="ru-RU"/>
              </w:rPr>
            </w:pPr>
            <w:r w:rsidRPr="001C2F3F">
              <w:rPr>
                <w:rFonts w:ascii="Courier New" w:hAnsi="Courier New" w:cs="Courier New"/>
                <w:color w:val="000000"/>
                <w:lang w:val="ru-RU"/>
              </w:rPr>
              <w:t>Ханты-Мансийского автономного округа-Югры</w:t>
            </w:r>
          </w:p>
          <w:p w:rsidR="000A18E1" w:rsidRPr="001C2F3F" w:rsidRDefault="001C2F3F">
            <w:pPr>
              <w:spacing w:after="0" w:line="240" w:lineRule="auto"/>
              <w:jc w:val="center"/>
              <w:rPr>
                <w:lang w:val="ru-RU"/>
              </w:rPr>
            </w:pPr>
            <w:r w:rsidRPr="001C2F3F">
              <w:rPr>
                <w:rFonts w:ascii="Courier New" w:hAnsi="Courier New" w:cs="Courier New"/>
                <w:color w:val="000000"/>
                <w:lang w:val="ru-RU"/>
              </w:rPr>
              <w:t>"Сургутский государственный университет"</w:t>
            </w: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5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555"/>
        </w:trPr>
        <w:tc>
          <w:tcPr>
            <w:tcW w:w="9832" w:type="dxa"/>
            <w:gridSpan w:val="2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416"/>
        </w:trPr>
        <w:tc>
          <w:tcPr>
            <w:tcW w:w="9832" w:type="dxa"/>
            <w:gridSpan w:val="21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10272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138"/>
        </w:trPr>
        <w:tc>
          <w:tcPr>
            <w:tcW w:w="10272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972"/>
        </w:trPr>
        <w:tc>
          <w:tcPr>
            <w:tcW w:w="42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26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22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987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5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26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22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384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35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>Проректор по УМР</w:t>
            </w:r>
          </w:p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35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______________Е.В. Коновалова</w:t>
            </w:r>
          </w:p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384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июня 2025г., протокол УМС №5</w:t>
            </w:r>
          </w:p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RPr="001C2F3F" w:rsidTr="001C2F3F">
        <w:trPr>
          <w:trHeight w:hRule="exact" w:val="1416"/>
        </w:trPr>
        <w:tc>
          <w:tcPr>
            <w:tcW w:w="10272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ПРОИЗВОДСТВЕННАЯ ПРАКТИКА</w:t>
            </w:r>
          </w:p>
          <w:p w:rsidR="000A18E1" w:rsidRPr="001C2F3F" w:rsidRDefault="001C2F3F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Производственная практика, технологическая (проектно-технологическая) практика</w:t>
            </w:r>
          </w:p>
        </w:tc>
      </w:tr>
      <w:tr w:rsidR="000A18E1" w:rsidTr="001C2F3F">
        <w:trPr>
          <w:trHeight w:hRule="exact" w:val="416"/>
        </w:trPr>
        <w:tc>
          <w:tcPr>
            <w:tcW w:w="10272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(модуля)</w:t>
            </w:r>
          </w:p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74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Автоматики и компьютерных систем</w:t>
            </w:r>
          </w:p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RPr="001C2F3F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20" w:type="dxa"/>
            <w:gridSpan w:val="1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090404-ИнфСистИСерв-25-1.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:rsidR="000A18E1" w:rsidRPr="001C2F3F" w:rsidRDefault="001C2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09.04.04 Программная инженерия</w:t>
            </w:r>
          </w:p>
          <w:p w:rsidR="000A18E1" w:rsidRPr="001C2F3F" w:rsidRDefault="001C2F3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(профиль): Разработка и интеграция информационных систем и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сервисов</w:t>
            </w:r>
          </w:p>
        </w:tc>
      </w:tr>
      <w:tr w:rsidR="000A18E1" w:rsidRPr="001C2F3F" w:rsidTr="001C2F3F">
        <w:trPr>
          <w:trHeight w:hRule="exact" w:val="615"/>
        </w:trPr>
        <w:tc>
          <w:tcPr>
            <w:tcW w:w="42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26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420" w:type="dxa"/>
            <w:gridSpan w:val="1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138"/>
        </w:trPr>
        <w:tc>
          <w:tcPr>
            <w:tcW w:w="42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26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22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987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5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Магистр</w:t>
            </w:r>
          </w:p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0A18E1" w:rsidTr="001C2F3F">
        <w:trPr>
          <w:trHeight w:hRule="exact" w:val="138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0A18E1" w:rsidRDefault="000A18E1"/>
        </w:tc>
        <w:tc>
          <w:tcPr>
            <w:tcW w:w="157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926" w:type="dxa"/>
            <w:gridSpan w:val="3"/>
          </w:tcPr>
          <w:p w:rsidR="000A18E1" w:rsidRDefault="000A18E1"/>
        </w:tc>
        <w:tc>
          <w:tcPr>
            <w:tcW w:w="73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85" w:type="dxa"/>
            <w:gridSpan w:val="2"/>
          </w:tcPr>
          <w:p w:rsidR="000A18E1" w:rsidRDefault="000A18E1"/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71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399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71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22" w:type="dxa"/>
            <w:gridSpan w:val="2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371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с оценкой 2</w:t>
            </w:r>
          </w:p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426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242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19" w:type="dxa"/>
            <w:gridSpan w:val="2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5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987" w:type="dxa"/>
          </w:tcPr>
          <w:p w:rsidR="000A18E1" w:rsidRDefault="000A18E1"/>
        </w:tc>
        <w:tc>
          <w:tcPr>
            <w:tcW w:w="143" w:type="dxa"/>
          </w:tcPr>
          <w:p w:rsidR="000A18E1" w:rsidRDefault="000A18E1"/>
        </w:tc>
        <w:tc>
          <w:tcPr>
            <w:tcW w:w="284" w:type="dxa"/>
          </w:tcPr>
          <w:p w:rsidR="000A18E1" w:rsidRDefault="000A18E1"/>
        </w:tc>
        <w:tc>
          <w:tcPr>
            <w:tcW w:w="156" w:type="dxa"/>
          </w:tcPr>
          <w:p w:rsidR="000A18E1" w:rsidRDefault="000A18E1"/>
        </w:tc>
      </w:tr>
      <w:tr w:rsidR="000A18E1" w:rsidRPr="001C2F3F" w:rsidTr="001C2F3F">
        <w:trPr>
          <w:gridAfter w:val="9"/>
          <w:wAfter w:w="5631" w:type="dxa"/>
          <w:trHeight w:hRule="exact" w:val="279"/>
        </w:trPr>
        <w:tc>
          <w:tcPr>
            <w:tcW w:w="464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lang w:val="ru-RU"/>
              </w:rPr>
              <w:br w:type="page"/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</w:tr>
      <w:tr w:rsidR="000A18E1" w:rsidTr="001C2F3F">
        <w:trPr>
          <w:gridAfter w:val="9"/>
          <w:wAfter w:w="5631" w:type="dxa"/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3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</w:tr>
      <w:tr w:rsidR="000A18E1" w:rsidTr="001C2F3F">
        <w:trPr>
          <w:gridAfter w:val="9"/>
          <w:wAfter w:w="5631" w:type="dxa"/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39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0A18E1"/>
        </w:tc>
      </w:tr>
      <w:tr w:rsidR="000A18E1">
        <w:trPr>
          <w:gridAfter w:val="9"/>
          <w:wAfter w:w="5631" w:type="dxa"/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A18E1" w:rsidRDefault="001C2F3F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</w:tr>
      <w:tr w:rsidR="000A18E1">
        <w:trPr>
          <w:gridAfter w:val="9"/>
          <w:wAfter w:w="5631" w:type="dxa"/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</w:tr>
      <w:tr w:rsidR="000A18E1">
        <w:trPr>
          <w:gridAfter w:val="9"/>
          <w:wAfter w:w="5631" w:type="dxa"/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54" w:type="dxa"/>
              <w:right w:w="15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</w:tr>
    </w:tbl>
    <w:p w:rsidR="000A18E1" w:rsidRDefault="001C2F3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804"/>
        <w:gridCol w:w="1061"/>
        <w:gridCol w:w="4634"/>
      </w:tblGrid>
      <w:tr w:rsidR="000A18E1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g090404-ИнфСистИСерв-25-1.plx</w:t>
            </w:r>
          </w:p>
        </w:tc>
        <w:tc>
          <w:tcPr>
            <w:tcW w:w="1135" w:type="dxa"/>
          </w:tcPr>
          <w:p w:rsidR="000A18E1" w:rsidRDefault="000A18E1"/>
        </w:tc>
        <w:tc>
          <w:tcPr>
            <w:tcW w:w="4962" w:type="dxa"/>
          </w:tcPr>
          <w:p w:rsidR="000A18E1" w:rsidRDefault="000A18E1"/>
        </w:tc>
      </w:tr>
      <w:tr w:rsidR="000A18E1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 w:rsidR="000A18E1" w:rsidRDefault="000A18E1"/>
        </w:tc>
        <w:tc>
          <w:tcPr>
            <w:tcW w:w="1135" w:type="dxa"/>
          </w:tcPr>
          <w:p w:rsidR="000A18E1" w:rsidRDefault="000A18E1"/>
        </w:tc>
        <w:tc>
          <w:tcPr>
            <w:tcW w:w="4962" w:type="dxa"/>
          </w:tcPr>
          <w:p w:rsidR="000A18E1" w:rsidRDefault="000A18E1"/>
        </w:tc>
      </w:tr>
      <w:tr w:rsidR="000A18E1" w:rsidRPr="001C2F3F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Ст. преподаватель, Медведева Н.А.</w:t>
            </w:r>
          </w:p>
        </w:tc>
      </w:tr>
      <w:tr w:rsidR="000A18E1" w:rsidRPr="001C2F3F">
        <w:trPr>
          <w:trHeight w:hRule="exact" w:val="1944"/>
        </w:trPr>
        <w:tc>
          <w:tcPr>
            <w:tcW w:w="38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4962" w:type="dxa"/>
          </w:tcPr>
          <w:p w:rsidR="000A18E1" w:rsidRDefault="000A18E1"/>
        </w:tc>
      </w:tr>
      <w:tr w:rsidR="000A18E1" w:rsidRPr="001C2F3F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Производственная практика, технологическая (проектно-технологическая)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практика</w:t>
            </w:r>
          </w:p>
        </w:tc>
      </w:tr>
      <w:tr w:rsidR="000A18E1" w:rsidRPr="001C2F3F">
        <w:trPr>
          <w:trHeight w:hRule="exact" w:val="277"/>
        </w:trPr>
        <w:tc>
          <w:tcPr>
            <w:tcW w:w="38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ФГОС:</w:t>
            </w: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47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магистратура по направлению подготовки 09.04.04 Программная инженерия (приказ Минобрнауки России от 19.09.2017 г. № 932)</w:t>
            </w:r>
          </w:p>
        </w:tc>
      </w:tr>
      <w:tr w:rsidR="000A18E1" w:rsidRPr="001C2F3F">
        <w:trPr>
          <w:trHeight w:hRule="exact" w:val="277"/>
        </w:trPr>
        <w:tc>
          <w:tcPr>
            <w:tcW w:w="38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47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09.04.04 Программная инженерия</w:t>
            </w:r>
          </w:p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(профиль): Разработка и интеграция информационных систем и сервисов</w:t>
            </w:r>
          </w:p>
        </w:tc>
      </w:tr>
      <w:tr w:rsidR="000A18E1" w:rsidRPr="001C2F3F">
        <w:trPr>
          <w:trHeight w:hRule="exact" w:val="416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учебно-методическим советом вуза от 11.06.2025 протокол № 5.</w:t>
            </w:r>
          </w:p>
        </w:tc>
      </w:tr>
      <w:tr w:rsidR="000A18E1" w:rsidRPr="001C2F3F">
        <w:trPr>
          <w:trHeight w:hRule="exact" w:val="555"/>
        </w:trPr>
        <w:tc>
          <w:tcPr>
            <w:tcW w:w="38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одобрена на заседании кафедры</w:t>
            </w:r>
          </w:p>
        </w:tc>
      </w:tr>
      <w:tr w:rsidR="000A18E1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Автоматики и компьютерных систем</w:t>
            </w:r>
          </w:p>
        </w:tc>
      </w:tr>
      <w:tr w:rsidR="000A18E1">
        <w:trPr>
          <w:trHeight w:hRule="exact" w:val="277"/>
        </w:trPr>
        <w:tc>
          <w:tcPr>
            <w:tcW w:w="3828" w:type="dxa"/>
          </w:tcPr>
          <w:p w:rsidR="000A18E1" w:rsidRDefault="000A18E1"/>
        </w:tc>
        <w:tc>
          <w:tcPr>
            <w:tcW w:w="852" w:type="dxa"/>
          </w:tcPr>
          <w:p w:rsidR="000A18E1" w:rsidRDefault="000A18E1"/>
        </w:tc>
        <w:tc>
          <w:tcPr>
            <w:tcW w:w="1135" w:type="dxa"/>
          </w:tcPr>
          <w:p w:rsidR="000A18E1" w:rsidRDefault="000A18E1"/>
        </w:tc>
        <w:tc>
          <w:tcPr>
            <w:tcW w:w="4962" w:type="dxa"/>
          </w:tcPr>
          <w:p w:rsidR="000A18E1" w:rsidRDefault="000A18E1"/>
        </w:tc>
      </w:tr>
      <w:tr w:rsidR="000A18E1" w:rsidRPr="001C2F3F">
        <w:trPr>
          <w:trHeight w:hRule="exact" w:val="69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Запевалов А.В., к.т.н., доцент</w:t>
            </w:r>
          </w:p>
        </w:tc>
      </w:tr>
      <w:tr w:rsidR="000A18E1" w:rsidRPr="001C2F3F">
        <w:trPr>
          <w:trHeight w:hRule="exact" w:val="277"/>
        </w:trPr>
        <w:tc>
          <w:tcPr>
            <w:tcW w:w="38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4962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>
        <w:trPr>
          <w:trHeight w:hRule="exact" w:val="277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</w:tbl>
    <w:p w:rsidR="000A18E1" w:rsidRPr="001C2F3F" w:rsidRDefault="001C2F3F">
      <w:pPr>
        <w:rPr>
          <w:sz w:val="0"/>
          <w:szCs w:val="0"/>
          <w:lang w:val="ru-RU"/>
        </w:rPr>
      </w:pPr>
      <w:r w:rsidRPr="001C2F3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"/>
        <w:gridCol w:w="58"/>
        <w:gridCol w:w="220"/>
        <w:gridCol w:w="287"/>
        <w:gridCol w:w="1304"/>
        <w:gridCol w:w="200"/>
        <w:gridCol w:w="1345"/>
        <w:gridCol w:w="228"/>
        <w:gridCol w:w="29"/>
        <w:gridCol w:w="24"/>
        <w:gridCol w:w="82"/>
        <w:gridCol w:w="769"/>
        <w:gridCol w:w="709"/>
        <w:gridCol w:w="1024"/>
        <w:gridCol w:w="550"/>
        <w:gridCol w:w="725"/>
        <w:gridCol w:w="978"/>
        <w:gridCol w:w="985"/>
      </w:tblGrid>
      <w:tr w:rsidR="000A18E1" w:rsidTr="001C2F3F">
        <w:trPr>
          <w:trHeight w:hRule="exact" w:val="416"/>
        </w:trPr>
        <w:tc>
          <w:tcPr>
            <w:tcW w:w="4418" w:type="dxa"/>
            <w:gridSpan w:val="11"/>
            <w:shd w:val="clear" w:color="C0C0C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g090404-ИнфСистИСерв-25-1.plx</w:t>
            </w:r>
          </w:p>
        </w:tc>
        <w:tc>
          <w:tcPr>
            <w:tcW w:w="5822" w:type="dxa"/>
            <w:gridSpan w:val="8"/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</w:t>
            </w:r>
          </w:p>
        </w:tc>
      </w:tr>
      <w:tr w:rsidR="000A18E1" w:rsidRPr="001C2F3F" w:rsidTr="001C2F3F">
        <w:trPr>
          <w:trHeight w:hRule="exact" w:val="946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Целями производственной практики, технологической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(проектно-технологической) практики являются получение первичных профессиональных умений и навыков, закрепление и углубление теоретических знаний, полученных в процессе обучения, овладение методикой научных исследований, общее ознакомление со спецификой св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оей специальности.</w:t>
            </w:r>
          </w:p>
        </w:tc>
      </w:tr>
      <w:tr w:rsidR="000A18E1" w:rsidRPr="001C2F3F" w:rsidTr="001C2F3F">
        <w:trPr>
          <w:trHeight w:hRule="exact" w:val="1606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задачей практики является закрепление и углубление теоретической подготовки обучающегося и приобретение практических навыков, включающих в себя: совокупность принципов, средств, методов и способов деятельности, направленных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моделирование, системный анализ, управление, эксплуатацию технических систем, объектов, приборов и устройств различного назначения для проектирования и управления сложными системами, ресурсами, процессами и технологиями. Это реализуется через обучение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 практическим навыкам на основе обеспечения современной науки и техники; обучение решению инженерных задач и составление технических заданий; освоение современных средств и методов информационной грамотности.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781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504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626" w:type="dxa"/>
            <w:gridSpan w:val="4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5822" w:type="dxa"/>
            <w:gridSpan w:val="8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В СТРУКТУРЕ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ООП</w:t>
            </w:r>
          </w:p>
        </w:tc>
      </w:tr>
      <w:tr w:rsidR="000A18E1" w:rsidTr="001C2F3F">
        <w:trPr>
          <w:trHeight w:hRule="exact" w:val="277"/>
        </w:trPr>
        <w:tc>
          <w:tcPr>
            <w:tcW w:w="27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ООП:</w:t>
            </w:r>
          </w:p>
        </w:tc>
        <w:tc>
          <w:tcPr>
            <w:tcW w:w="744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Б2.В.01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Инструменты и технологии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-разработки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исследований в области информационных технологий</w:t>
            </w:r>
          </w:p>
        </w:tc>
      </w:tr>
      <w:tr w:rsidR="000A18E1" w:rsidRPr="001C2F3F" w:rsidTr="001C2F3F">
        <w:trPr>
          <w:trHeight w:hRule="exact" w:val="50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Дисциплины и практики, для которых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освоение данной дисциплины (модуля) необходимо как предшествующее: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и защита выпускной квалификационной работы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практика, научно-исследовательская работа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781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504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626" w:type="dxa"/>
            <w:gridSpan w:val="4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5822" w:type="dxa"/>
            <w:gridSpan w:val="8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522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3. КОМПЕТЕНЦИИ ОБУЧАЮЩЕГОСЯ, ФОРМИРУЕМЫЕ В РЕЗУЛЬТАТЕ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ОСВОЕНИЯ ДИСЦИПЛИНЫ (МОДУЛЯ)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ПК-1.1: Проектирует и верифицирует архитектуры информационных систем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ПК-1.2: Вырабатывает варианты архитектурных решений на основе накопленного опыта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ПК-2.1: Определяет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стандарты в области качества, которым необходимо следовать при выполнении работ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 Разрабатывает регламенты по управлению качеством</w:t>
            </w:r>
          </w:p>
        </w:tc>
      </w:tr>
      <w:tr w:rsidR="000A18E1" w:rsidRPr="001C2F3F" w:rsidTr="001C2F3F">
        <w:trPr>
          <w:trHeight w:hRule="exact" w:val="53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ПК-3.1: Обеспечивает соответствия проектирования и дизайна ИС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принятым в организации или проекте стандартам и технологиям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ПК-3.2: Использует инструменты и методы проектирования и дизайна информационных систем</w:t>
            </w:r>
          </w:p>
        </w:tc>
      </w:tr>
      <w:tr w:rsidR="000A18E1" w:rsidRPr="001C2F3F" w:rsidTr="001C2F3F">
        <w:trPr>
          <w:trHeight w:hRule="exact" w:val="53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ПК-4.1: Осуществляет выбор инструментальных средств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разработки и набора библиотек повторно используемых модулей</w:t>
            </w:r>
          </w:p>
        </w:tc>
      </w:tr>
      <w:tr w:rsidR="000A18E1" w:rsidRPr="001C2F3F" w:rsidTr="001C2F3F">
        <w:trPr>
          <w:trHeight w:hRule="exact" w:val="53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ПК-4.2: Осуществляет выбор средств создания и ведения репозитория, учета задач, сборки и непрерывной интеграции, базы знаний</w:t>
            </w:r>
          </w:p>
        </w:tc>
      </w:tr>
      <w:tr w:rsidR="000A18E1" w:rsidTr="001C2F3F">
        <w:trPr>
          <w:trHeight w:hRule="exact" w:val="138"/>
        </w:trPr>
        <w:tc>
          <w:tcPr>
            <w:tcW w:w="781" w:type="dxa"/>
            <w:gridSpan w:val="3"/>
          </w:tcPr>
          <w:p w:rsidR="000A18E1" w:rsidRDefault="000A18E1"/>
        </w:tc>
        <w:tc>
          <w:tcPr>
            <w:tcW w:w="220" w:type="dxa"/>
          </w:tcPr>
          <w:p w:rsidR="000A18E1" w:rsidRDefault="000A18E1"/>
        </w:tc>
        <w:tc>
          <w:tcPr>
            <w:tcW w:w="287" w:type="dxa"/>
          </w:tcPr>
          <w:p w:rsidR="000A18E1" w:rsidRDefault="000A18E1"/>
        </w:tc>
        <w:tc>
          <w:tcPr>
            <w:tcW w:w="2849" w:type="dxa"/>
            <w:gridSpan w:val="3"/>
          </w:tcPr>
          <w:p w:rsidR="000A18E1" w:rsidRDefault="000A18E1"/>
        </w:tc>
        <w:tc>
          <w:tcPr>
            <w:tcW w:w="228" w:type="dxa"/>
          </w:tcPr>
          <w:p w:rsidR="000A18E1" w:rsidRDefault="000A18E1"/>
        </w:tc>
        <w:tc>
          <w:tcPr>
            <w:tcW w:w="904" w:type="dxa"/>
            <w:gridSpan w:val="4"/>
          </w:tcPr>
          <w:p w:rsidR="000A18E1" w:rsidRDefault="000A18E1"/>
        </w:tc>
        <w:tc>
          <w:tcPr>
            <w:tcW w:w="709" w:type="dxa"/>
          </w:tcPr>
          <w:p w:rsidR="000A18E1" w:rsidRDefault="000A18E1"/>
        </w:tc>
        <w:tc>
          <w:tcPr>
            <w:tcW w:w="1024" w:type="dxa"/>
          </w:tcPr>
          <w:p w:rsidR="000A18E1" w:rsidRDefault="000A18E1"/>
        </w:tc>
        <w:tc>
          <w:tcPr>
            <w:tcW w:w="1275" w:type="dxa"/>
            <w:gridSpan w:val="2"/>
          </w:tcPr>
          <w:p w:rsidR="000A18E1" w:rsidRDefault="000A18E1"/>
        </w:tc>
        <w:tc>
          <w:tcPr>
            <w:tcW w:w="1963" w:type="dxa"/>
            <w:gridSpan w:val="2"/>
          </w:tcPr>
          <w:p w:rsidR="000A18E1" w:rsidRDefault="000A18E1"/>
        </w:tc>
      </w:tr>
      <w:tr w:rsidR="000A18E1" w:rsidRPr="001C2F3F" w:rsidTr="001C2F3F">
        <w:trPr>
          <w:trHeight w:hRule="exact" w:val="53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Руководит разработкой технических заданий, методических и рабочих программ, технико-экономических обоснований и других документов при проведении научно-исследовательских и опытно-конструкторских работ</w:t>
            </w:r>
          </w:p>
        </w:tc>
      </w:tr>
      <w:tr w:rsidR="000A18E1" w:rsidRPr="001C2F3F" w:rsidTr="001C2F3F">
        <w:trPr>
          <w:trHeight w:hRule="exact" w:val="53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ПК-6.1: Осуществляет распределение заданий на проектирование ИР, структуры базы данных, программных интерфейсов</w:t>
            </w:r>
          </w:p>
        </w:tc>
      </w:tr>
      <w:tr w:rsidR="000A18E1" w:rsidRPr="001C2F3F" w:rsidTr="001C2F3F">
        <w:trPr>
          <w:trHeight w:hRule="exact" w:val="308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ПК-6.2: Применяет методы и средства проектирования программного обеспечения,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баз данных, интерфейсов</w:t>
            </w:r>
          </w:p>
        </w:tc>
      </w:tr>
      <w:tr w:rsidR="000A18E1" w:rsidRPr="001C2F3F" w:rsidTr="001C2F3F">
        <w:trPr>
          <w:trHeight w:hRule="exact" w:val="138"/>
        </w:trPr>
        <w:tc>
          <w:tcPr>
            <w:tcW w:w="781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20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7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9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904" w:type="dxa"/>
            <w:gridSpan w:val="4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02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63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обучающийся должен</w:t>
            </w:r>
          </w:p>
        </w:tc>
      </w:tr>
      <w:tr w:rsidR="000A18E1" w:rsidTr="001C2F3F">
        <w:trPr>
          <w:trHeight w:hRule="exact" w:val="27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A18E1" w:rsidRPr="001C2F3F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способы проектирования архитектуры информационных систем.</w:t>
            </w:r>
          </w:p>
        </w:tc>
      </w:tr>
      <w:tr w:rsidR="000A18E1" w:rsidRPr="001C2F3F" w:rsidTr="001C2F3F">
        <w:trPr>
          <w:trHeight w:hRule="exact" w:val="50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алгоритмы и методы разработки инструментов для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бизнес-процессов в информационных системах.</w:t>
            </w:r>
          </w:p>
        </w:tc>
      </w:tr>
      <w:tr w:rsidR="000A18E1" w:rsidRPr="001C2F3F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стандарты в области качества при выполнении работ.</w:t>
            </w:r>
          </w:p>
        </w:tc>
      </w:tr>
      <w:tr w:rsidR="000A18E1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3.1.4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состав релизов ИС.</w:t>
            </w:r>
          </w:p>
        </w:tc>
      </w:tr>
      <w:tr w:rsidR="000A18E1" w:rsidTr="001C2F3F">
        <w:trPr>
          <w:trHeight w:hRule="exact" w:val="27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A18E1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верифицировать архитектуры информационных систем.</w:t>
            </w:r>
          </w:p>
        </w:tc>
      </w:tr>
      <w:tr w:rsidR="000A18E1" w:rsidRPr="001C2F3F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выбирать инструменты для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бизнес-процессов в информационных системах.</w:t>
            </w:r>
          </w:p>
        </w:tc>
      </w:tr>
      <w:tr w:rsidR="000A18E1" w:rsidRPr="001C2F3F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следовать стандартам в области качества, которые необходимы при выполнении работ.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3.2.4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разрабатывать план выпуска релизов ИС.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78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9459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781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20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7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849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22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904" w:type="dxa"/>
            <w:gridSpan w:val="4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024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63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4. СТРУКТУРА И СОДЕРЖАНИЕ ДИСЦИПЛИНЫ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(МОДУЛЯ)</w:t>
            </w:r>
          </w:p>
        </w:tc>
      </w:tr>
      <w:tr w:rsidR="000A18E1" w:rsidTr="001C2F3F">
        <w:trPr>
          <w:trHeight w:hRule="exact" w:val="416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0A18E1" w:rsidTr="001C2F3F">
        <w:trPr>
          <w:trHeight w:hRule="exact" w:val="27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 этап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13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Ознакомление с правилами прохождения учебной практики, изучение должностных и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функциональных обязанностей, закрепление рабочего места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Л1.2Л2.2 Л2.3Л3.2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13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 по ПБ.</w:t>
            </w:r>
          </w:p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 по охране труда и правилам внутреннего трудового распорядка</w:t>
            </w:r>
          </w:p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Л1.2Л2.2Л3.2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576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Определение и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 темы индивидуального (технического) задания или инженерного проекта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Л1.4 Л1.5Л2.1 Л2.2 Л2.3Л3.2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RPr="001C2F3F" w:rsidTr="001C2F3F">
        <w:trPr>
          <w:trHeight w:hRule="exact" w:val="478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Практический этап (Выполнение учебных заданий)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Tr="001C2F3F">
        <w:trPr>
          <w:trHeight w:hRule="exact" w:val="135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 предметной области 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ПК-3.1 ПК- 1.1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Л1.5Л2.1 Л2.3Л3.2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576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Обзор технической литературы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ПК-6.1 ПК- 6.2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Л1.5Л2.1 Л2.2 Л2.3Л3.2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994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индивидуального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(технического) задания или инженерного проекта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ПК-3.1 ПК- 1.1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Л1.5Л2.1 Л2.2Л3.2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478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Закрепление результатов практики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13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Обработка, анализ и систематизация полученной информации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ПК-3.1 ПК-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Л1.3Л2.1 Л2.2Л3.2 Л3.3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35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оформление результатов выполнения индивидуального (технического) задания или инженерного проекта /Ср/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ПК-4.2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 Л1.3Л2.1 Л2.2Л3.2 Л3.3 Л3.6 Л3.7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1357"/>
        </w:trPr>
        <w:tc>
          <w:tcPr>
            <w:tcW w:w="10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Представление результатов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индивидуального (технического) задания или инженерного проекта руководителю практики /ЗачётСОц/</w:t>
            </w: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ПК-5.1 ПК- 6.1 ПК-6.2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 Л1.3Л2.1 Л2.2Л3.1 Л3.2 Л3.3 Л3.4 Л3.5</w:t>
            </w:r>
          </w:p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 Э2</w:t>
            </w: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</w:tr>
      <w:tr w:rsidR="000A18E1" w:rsidTr="001C2F3F">
        <w:trPr>
          <w:trHeight w:hRule="exact" w:val="277"/>
        </w:trPr>
        <w:tc>
          <w:tcPr>
            <w:tcW w:w="723" w:type="dxa"/>
            <w:gridSpan w:val="2"/>
          </w:tcPr>
          <w:p w:rsidR="000A18E1" w:rsidRDefault="000A18E1"/>
        </w:tc>
        <w:tc>
          <w:tcPr>
            <w:tcW w:w="278" w:type="dxa"/>
            <w:gridSpan w:val="2"/>
          </w:tcPr>
          <w:p w:rsidR="000A18E1" w:rsidRDefault="000A18E1"/>
        </w:tc>
        <w:tc>
          <w:tcPr>
            <w:tcW w:w="1591" w:type="dxa"/>
            <w:gridSpan w:val="2"/>
          </w:tcPr>
          <w:p w:rsidR="000A18E1" w:rsidRDefault="000A18E1"/>
        </w:tc>
        <w:tc>
          <w:tcPr>
            <w:tcW w:w="1545" w:type="dxa"/>
            <w:gridSpan w:val="2"/>
          </w:tcPr>
          <w:p w:rsidR="000A18E1" w:rsidRDefault="000A18E1"/>
        </w:tc>
        <w:tc>
          <w:tcPr>
            <w:tcW w:w="257" w:type="dxa"/>
            <w:gridSpan w:val="2"/>
          </w:tcPr>
          <w:p w:rsidR="000A18E1" w:rsidRDefault="000A18E1"/>
        </w:tc>
        <w:tc>
          <w:tcPr>
            <w:tcW w:w="875" w:type="dxa"/>
            <w:gridSpan w:val="3"/>
          </w:tcPr>
          <w:p w:rsidR="000A18E1" w:rsidRDefault="000A18E1"/>
        </w:tc>
        <w:tc>
          <w:tcPr>
            <w:tcW w:w="709" w:type="dxa"/>
          </w:tcPr>
          <w:p w:rsidR="000A18E1" w:rsidRDefault="000A18E1"/>
        </w:tc>
        <w:tc>
          <w:tcPr>
            <w:tcW w:w="1024" w:type="dxa"/>
          </w:tcPr>
          <w:p w:rsidR="000A18E1" w:rsidRDefault="000A18E1"/>
        </w:tc>
        <w:tc>
          <w:tcPr>
            <w:tcW w:w="550" w:type="dxa"/>
          </w:tcPr>
          <w:p w:rsidR="000A18E1" w:rsidRDefault="000A18E1"/>
        </w:tc>
        <w:tc>
          <w:tcPr>
            <w:tcW w:w="725" w:type="dxa"/>
          </w:tcPr>
          <w:p w:rsidR="000A18E1" w:rsidRDefault="000A18E1"/>
        </w:tc>
        <w:tc>
          <w:tcPr>
            <w:tcW w:w="978" w:type="dxa"/>
          </w:tcPr>
          <w:p w:rsidR="000A18E1" w:rsidRDefault="000A18E1"/>
        </w:tc>
        <w:tc>
          <w:tcPr>
            <w:tcW w:w="985" w:type="dxa"/>
          </w:tcPr>
          <w:p w:rsidR="000A18E1" w:rsidRDefault="000A18E1"/>
        </w:tc>
      </w:tr>
      <w:tr w:rsidR="000A18E1" w:rsidTr="001C2F3F">
        <w:trPr>
          <w:trHeight w:hRule="exact" w:val="416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 ОЦЕНОЧНЫЕ СРЕДСТВА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5.1. Оценочные материалы для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текущего контроля и промежуточной аттестации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 отдельным документом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5.2. Оценочные материалы для диагностического тестирования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 отдельным документом</w:t>
            </w:r>
          </w:p>
        </w:tc>
      </w:tr>
      <w:tr w:rsidR="000A18E1" w:rsidTr="001C2F3F">
        <w:trPr>
          <w:trHeight w:hRule="exact" w:val="833"/>
        </w:trPr>
        <w:tc>
          <w:tcPr>
            <w:tcW w:w="723" w:type="dxa"/>
            <w:gridSpan w:val="2"/>
          </w:tcPr>
          <w:p w:rsidR="000A18E1" w:rsidRDefault="000A18E1"/>
        </w:tc>
        <w:tc>
          <w:tcPr>
            <w:tcW w:w="278" w:type="dxa"/>
            <w:gridSpan w:val="2"/>
          </w:tcPr>
          <w:p w:rsidR="000A18E1" w:rsidRDefault="000A18E1"/>
        </w:tc>
        <w:tc>
          <w:tcPr>
            <w:tcW w:w="1591" w:type="dxa"/>
            <w:gridSpan w:val="2"/>
          </w:tcPr>
          <w:p w:rsidR="000A18E1" w:rsidRDefault="000A18E1"/>
        </w:tc>
        <w:tc>
          <w:tcPr>
            <w:tcW w:w="1545" w:type="dxa"/>
            <w:gridSpan w:val="2"/>
          </w:tcPr>
          <w:p w:rsidR="000A18E1" w:rsidRDefault="000A18E1"/>
        </w:tc>
        <w:tc>
          <w:tcPr>
            <w:tcW w:w="257" w:type="dxa"/>
            <w:gridSpan w:val="2"/>
          </w:tcPr>
          <w:p w:rsidR="000A18E1" w:rsidRDefault="000A18E1"/>
        </w:tc>
        <w:tc>
          <w:tcPr>
            <w:tcW w:w="875" w:type="dxa"/>
            <w:gridSpan w:val="3"/>
          </w:tcPr>
          <w:p w:rsidR="000A18E1" w:rsidRDefault="000A18E1"/>
        </w:tc>
        <w:tc>
          <w:tcPr>
            <w:tcW w:w="709" w:type="dxa"/>
          </w:tcPr>
          <w:p w:rsidR="000A18E1" w:rsidRDefault="000A18E1"/>
        </w:tc>
        <w:tc>
          <w:tcPr>
            <w:tcW w:w="1024" w:type="dxa"/>
          </w:tcPr>
          <w:p w:rsidR="000A18E1" w:rsidRDefault="000A18E1"/>
        </w:tc>
        <w:tc>
          <w:tcPr>
            <w:tcW w:w="550" w:type="dxa"/>
          </w:tcPr>
          <w:p w:rsidR="000A18E1" w:rsidRDefault="000A18E1"/>
        </w:tc>
        <w:tc>
          <w:tcPr>
            <w:tcW w:w="725" w:type="dxa"/>
          </w:tcPr>
          <w:p w:rsidR="000A18E1" w:rsidRDefault="000A18E1"/>
        </w:tc>
        <w:tc>
          <w:tcPr>
            <w:tcW w:w="978" w:type="dxa"/>
          </w:tcPr>
          <w:p w:rsidR="000A18E1" w:rsidRDefault="000A18E1"/>
        </w:tc>
        <w:tc>
          <w:tcPr>
            <w:tcW w:w="985" w:type="dxa"/>
          </w:tcPr>
          <w:p w:rsidR="000A18E1" w:rsidRDefault="000A18E1"/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 УЧЕБНО-МЕТОДИЧЕСКОЕ И ИНФОРМАЦИОННОЕ ОБЕСПЕЧЕНИЕ ДИСЦИПЛИНЫ </w:t>
            </w: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(МОДУЛЯ)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0A18E1" w:rsidTr="001C2F3F">
        <w:trPr>
          <w:trHeight w:hRule="exact" w:val="27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</w:p>
        </w:tc>
      </w:tr>
      <w:tr w:rsidR="000A18E1" w:rsidTr="001C2F3F">
        <w:trPr>
          <w:trHeight w:hRule="exact" w:val="1576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Мартишин С.А., Симонов В.Л.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Базы данных.Практическое применение СУБД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SQL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NoSOL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-типа для применения проектирования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 систем: Учебное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Москва: Издательский Дом "ФОРУМ", 2021,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znanium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catalog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document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=367929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91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Побединский Е. В., Побединский В. В.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Проектирование веб-сайтов с использованием технологий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PHP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CSS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WordPress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Екатеринбург: УГЛТУ, 2018,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/142518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91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Букунов С. В., Букунова О. В.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Разработка приложений с графическим пользовательским интерфейсом на языке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Python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учебное пособие для вузов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Санкт-Петербург: Лань, 2023,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/292856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91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Чернышев С. А.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Основы программирования 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Python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учебное пособие для вузов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Москва: Юрайт, 2024,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bcod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/544190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13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Никулова Г. А., Терлецкий А. С.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-технологии: Введение в программирование 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JavaScript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защита контента средствами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CSS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учебно- методическое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Липецк: Липецкий ГПУ, 2023,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/403757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0A18E1" w:rsidTr="001C2F3F">
        <w:trPr>
          <w:trHeight w:hRule="exact" w:val="27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</w:p>
        </w:tc>
      </w:tr>
      <w:tr w:rsidR="000A18E1" w:rsidTr="001C2F3F">
        <w:trPr>
          <w:trHeight w:hRule="exact" w:val="157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Васильев Н. П., Заяц А. М.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Инструментальные средства информационных систем. Введение 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frontend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backend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разработку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-приложений 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JavaScript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node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учебное пособие для студентов направлений подготовки 09.03.02., 09.04.02. «информационные системы и технологии», 35.04.01. «лесное дело» профиль 35.04.01.21 «информационные системы и технологии в лесном хозяйстве»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Санкт-Петербург: СПб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ГЛТУ, 2018,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/107785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13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Гагарин А. Г., Рогачев А. Ф.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Практикум по разработке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-приложений с использованием РНР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MySQL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Волгоград: Волгоградский ГАУ, 2017,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/107832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91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Л2.3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Янцев В.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-программирование 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Python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учебное пособие для вузов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Санкт-Петербург: Лань, 2024,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/392993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6.1.3. Методические разработки</w:t>
            </w:r>
          </w:p>
        </w:tc>
      </w:tr>
      <w:tr w:rsidR="000A18E1" w:rsidTr="001C2F3F">
        <w:trPr>
          <w:trHeight w:hRule="exact" w:val="27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0A18E1"/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Колич-во</w:t>
            </w:r>
          </w:p>
        </w:tc>
      </w:tr>
      <w:tr w:rsidR="000A18E1" w:rsidTr="001C2F3F">
        <w:trPr>
          <w:trHeight w:hRule="exact" w:val="157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Л3.1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Кузин Д. А.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практика: учебно-методическое пособие для магистрантов кафедры автоматики и компьютерных систем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Сургут, 2014,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surgu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fulltext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umm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/1709_ Кузин_Д_А_Научн о- исследовательская практика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35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Л3.2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Кузин Д. А.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Преддипломная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практика: учебно-методическое пособие для студентов кафедры автоматики и компьютерных систем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Сургут, 2014,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surgu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fulltext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umm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/1711_ Кузин_Д_А_Предд ипломная практика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35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Л3.3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Кузин Д. А.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Производственная практика: учебно-методическое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студентов кафедры автоматики и компьютерных систем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Сургут, 2014,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surgu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fulltext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umm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/1712_ Кузин_Д_А_Произ водственная практика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13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Л3.4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Никулова Г. А., Субботин В. Р.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-программирование. Серверные технологии: РНР.Часть 1: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Липецк: Липецкий ГПУ, 2017,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/111934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13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Л3.5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Тагирова Л. Ф.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Основы программирования в сети Интернет: учебно- методическое пособие для обучающихся по образовательным программам высшего образования по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направлениям подготовки 09.03.01 информатика и вычислительная техника и 09.03.04 программная инженерия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Оренбург: ОГУ, 2018,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/159756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91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Л3.6</w:t>
            </w:r>
          </w:p>
        </w:tc>
        <w:tc>
          <w:tcPr>
            <w:tcW w:w="18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Алексеев В. М.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Язык программирования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HTML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5: учебно-методическое пособие для специалистов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10.05.01 «компьютерная безопасность»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Москва: РУТ (МИИТ), 2019,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/175604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Tr="001C2F3F">
        <w:trPr>
          <w:trHeight w:hRule="exact" w:val="1137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Л3.7</w:t>
            </w:r>
          </w:p>
        </w:tc>
        <w:tc>
          <w:tcPr>
            <w:tcW w:w="18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Никулова Г. А., Терлецкий А. С.</w:t>
            </w:r>
          </w:p>
        </w:tc>
        <w:tc>
          <w:tcPr>
            <w:tcW w:w="496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-дизайн. Приемы адаптивного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Web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-дизайна: технологии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Flexbox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CSS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Grid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учебно-методическое пособие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Липецк: Липецкий ГПУ, 2021,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/228698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Перечень ресурсов информационно-телекоммуникационной сети "Интернет"</w:t>
            </w:r>
          </w:p>
        </w:tc>
      </w:tr>
      <w:tr w:rsidR="000A18E1" w:rsidRPr="001C2F3F" w:rsidTr="001C2F3F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51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Единое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окно доступа к образовательным ресурсам. [Электронный ресурс] 2016г.–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edu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- Заглавие с экрана.</w:t>
            </w:r>
          </w:p>
        </w:tc>
      </w:tr>
      <w:tr w:rsidR="000A18E1" w:rsidRPr="001C2F3F" w:rsidTr="001C2F3F">
        <w:trPr>
          <w:trHeight w:hRule="exact" w:val="478"/>
        </w:trPr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51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Образовательный портал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GROUP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[Электронный ресурс] 2016г.–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- Заглавие с экрана.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0A18E1" w:rsidRPr="001C2F3F" w:rsidTr="001C2F3F">
        <w:trPr>
          <w:trHeight w:hRule="exact" w:val="279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Пакет прикладных  программ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</w:t>
            </w:r>
          </w:p>
        </w:tc>
      </w:tr>
      <w:tr w:rsidR="000A18E1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Перечень информационных справочных систем</w:t>
            </w:r>
          </w:p>
        </w:tc>
      </w:tr>
      <w:tr w:rsidR="000A18E1" w:rsidRPr="001C2F3F" w:rsidTr="001C2F3F">
        <w:trPr>
          <w:trHeight w:hRule="exact" w:val="50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Информационно-справочная система по технологиям программирования «Сайт о программировании». [Электронный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ресурс] 2020г.–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metanit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- Заглавие с экрана.</w:t>
            </w:r>
          </w:p>
        </w:tc>
      </w:tr>
      <w:tr w:rsidR="000A18E1" w:rsidRPr="001C2F3F" w:rsidTr="001C2F3F">
        <w:trPr>
          <w:trHeight w:hRule="exact" w:val="28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Информационно-правовой портал Гарант.ру, Справочно-правовая система «Консультант плюс»</w:t>
            </w:r>
          </w:p>
        </w:tc>
      </w:tr>
      <w:tr w:rsidR="000A18E1" w:rsidRPr="001C2F3F" w:rsidTr="001C2F3F">
        <w:trPr>
          <w:trHeight w:hRule="exact" w:val="277"/>
        </w:trPr>
        <w:tc>
          <w:tcPr>
            <w:tcW w:w="723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58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811" w:type="dxa"/>
            <w:gridSpan w:val="3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908" w:type="dxa"/>
            <w:gridSpan w:val="6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3052" w:type="dxa"/>
            <w:gridSpan w:val="4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1703" w:type="dxa"/>
            <w:gridSpan w:val="2"/>
          </w:tcPr>
          <w:p w:rsidR="000A18E1" w:rsidRPr="001C2F3F" w:rsidRDefault="000A18E1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0A18E1" w:rsidRPr="001C2F3F" w:rsidRDefault="000A18E1">
            <w:pPr>
              <w:rPr>
                <w:lang w:val="ru-RU"/>
              </w:rPr>
            </w:pPr>
          </w:p>
        </w:tc>
      </w:tr>
      <w:tr w:rsidR="000A18E1" w:rsidRPr="001C2F3F" w:rsidTr="001C2F3F">
        <w:trPr>
          <w:trHeight w:hRule="exact" w:val="277"/>
        </w:trPr>
        <w:tc>
          <w:tcPr>
            <w:tcW w:w="1024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0A18E1" w:rsidRPr="001C2F3F" w:rsidTr="001C2F3F">
        <w:trPr>
          <w:trHeight w:hRule="exact" w:val="50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Помещения для 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практики укомплектованы необходимой специализированной учебной мебелью и техническими средствами для предоставления учебной информации студентам.</w:t>
            </w:r>
          </w:p>
        </w:tc>
      </w:tr>
      <w:tr w:rsidR="000A18E1" w:rsidRPr="001C2F3F" w:rsidTr="001C2F3F">
        <w:trPr>
          <w:trHeight w:hRule="exact" w:val="507"/>
        </w:trPr>
        <w:tc>
          <w:tcPr>
            <w:tcW w:w="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Default="001C2F3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A18E1" w:rsidRPr="001C2F3F" w:rsidRDefault="001C2F3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проходят с использованием интерактивных технологий, с использованием муль</w:t>
            </w:r>
            <w:r w:rsidRPr="001C2F3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тимедийных средств (экран, ноутбук, проектор, аудиоустройства).</w:t>
            </w:r>
          </w:p>
        </w:tc>
      </w:tr>
    </w:tbl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spacing w:before="120"/>
        <w:ind w:left="0"/>
        <w:jc w:val="both"/>
        <w:rPr>
          <w:b/>
        </w:rPr>
      </w:pPr>
      <w:r>
        <w:rPr>
          <w:b/>
        </w:rPr>
        <w:lastRenderedPageBreak/>
        <w:t>Реализация практики</w:t>
      </w:r>
    </w:p>
    <w:p w:rsidR="001C2F3F" w:rsidRPr="00517458" w:rsidRDefault="001C2F3F" w:rsidP="001C2F3F">
      <w:pPr>
        <w:pStyle w:val="a3"/>
        <w:spacing w:before="120"/>
        <w:ind w:left="0"/>
        <w:jc w:val="both"/>
        <w:rPr>
          <w:b/>
        </w:rPr>
      </w:pPr>
    </w:p>
    <w:p w:rsidR="001C2F3F" w:rsidRDefault="001C2F3F" w:rsidP="001C2F3F">
      <w:pPr>
        <w:pStyle w:val="a3"/>
        <w:numPr>
          <w:ilvl w:val="0"/>
          <w:numId w:val="2"/>
        </w:numPr>
        <w:spacing w:before="120"/>
        <w:ind w:left="0" w:hanging="357"/>
        <w:jc w:val="both"/>
        <w:rPr>
          <w:b/>
        </w:rPr>
      </w:pPr>
      <w:r w:rsidRPr="00BF4D02">
        <w:rPr>
          <w:b/>
        </w:rPr>
        <w:t xml:space="preserve">МЕСТО И ВРЕМЯ ПРОВЕДЕНИЯ </w:t>
      </w:r>
      <w:r>
        <w:rPr>
          <w:b/>
        </w:rPr>
        <w:t>ПРОИЗВОДСТВЕННОЙ</w:t>
      </w:r>
      <w:r w:rsidRPr="00826D5F">
        <w:rPr>
          <w:b/>
        </w:rPr>
        <w:t xml:space="preserve"> ПРАКТИКИ</w:t>
      </w:r>
      <w:r>
        <w:rPr>
          <w:b/>
        </w:rPr>
        <w:t>, ТЕХНОЛОГИЧЕСКОЙ (ПРОЕКТНО-ТЕХНОЛОГИЧЕСКОЙ) ПРАКТИКИ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4140"/>
      </w:tblGrid>
      <w:tr w:rsidR="001C2F3F" w:rsidRPr="00BF4D02" w:rsidTr="00E741B3">
        <w:tc>
          <w:tcPr>
            <w:tcW w:w="1242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center"/>
              <w:rPr>
                <w:b/>
              </w:rPr>
            </w:pPr>
            <w:r w:rsidRPr="00BF4D02">
              <w:rPr>
                <w:b/>
              </w:rPr>
              <w:t>Семестр</w:t>
            </w:r>
          </w:p>
        </w:tc>
        <w:tc>
          <w:tcPr>
            <w:tcW w:w="3969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center"/>
              <w:rPr>
                <w:b/>
              </w:rPr>
            </w:pPr>
            <w:r w:rsidRPr="00BF4D02">
              <w:rPr>
                <w:b/>
              </w:rPr>
              <w:t>Место проведения</w:t>
            </w:r>
          </w:p>
        </w:tc>
        <w:tc>
          <w:tcPr>
            <w:tcW w:w="4140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center"/>
              <w:rPr>
                <w:b/>
              </w:rPr>
            </w:pPr>
            <w:r w:rsidRPr="00BF4D02">
              <w:rPr>
                <w:b/>
              </w:rPr>
              <w:t>Объект</w:t>
            </w:r>
          </w:p>
        </w:tc>
      </w:tr>
      <w:tr w:rsidR="001C2F3F" w:rsidRPr="001C2F3F" w:rsidTr="00E741B3">
        <w:tc>
          <w:tcPr>
            <w:tcW w:w="1242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both"/>
            </w:pPr>
            <w:r>
              <w:t>2</w:t>
            </w:r>
          </w:p>
        </w:tc>
        <w:tc>
          <w:tcPr>
            <w:tcW w:w="3969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both"/>
            </w:pPr>
            <w:r>
              <w:t>СурГУ</w:t>
            </w:r>
            <w:r w:rsidRPr="00BF4D02">
              <w:t>, Политехнический институт, кафедра автоматики и компьютерных систем: учебные лаборатории (корпус УНИКИТ)</w:t>
            </w:r>
            <w:r>
              <w:t>, профильные организации</w:t>
            </w:r>
            <w:r w:rsidRPr="00BF4D02">
              <w:t>.</w:t>
            </w:r>
          </w:p>
        </w:tc>
        <w:tc>
          <w:tcPr>
            <w:tcW w:w="4140" w:type="dxa"/>
          </w:tcPr>
          <w:p w:rsidR="001C2F3F" w:rsidRPr="00BF4D02" w:rsidRDefault="001C2F3F" w:rsidP="00E741B3">
            <w:pPr>
              <w:pStyle w:val="a3"/>
              <w:widowControl w:val="0"/>
              <w:suppressAutoHyphens/>
              <w:spacing w:after="0"/>
              <w:ind w:left="0"/>
              <w:jc w:val="both"/>
            </w:pPr>
            <w:r>
              <w:t xml:space="preserve">Индивидуальное </w:t>
            </w:r>
            <w:r w:rsidRPr="00BF4D02">
              <w:t>(техническо</w:t>
            </w:r>
            <w:r>
              <w:t>е</w:t>
            </w:r>
            <w:r w:rsidRPr="00BF4D02">
              <w:t>) задани</w:t>
            </w:r>
            <w:r>
              <w:t>е</w:t>
            </w:r>
            <w:r w:rsidRPr="00BF4D02">
              <w:t xml:space="preserve"> или инженерн</w:t>
            </w:r>
            <w:r>
              <w:t>ый</w:t>
            </w:r>
            <w:r w:rsidRPr="00BF4D02">
              <w:t xml:space="preserve"> проект</w:t>
            </w:r>
          </w:p>
        </w:tc>
      </w:tr>
    </w:tbl>
    <w:p w:rsidR="001C2F3F" w:rsidRDefault="001C2F3F" w:rsidP="001C2F3F">
      <w:pPr>
        <w:pStyle w:val="a3"/>
        <w:numPr>
          <w:ilvl w:val="0"/>
          <w:numId w:val="2"/>
        </w:numPr>
        <w:spacing w:before="120"/>
        <w:ind w:left="0" w:hanging="357"/>
        <w:jc w:val="both"/>
        <w:rPr>
          <w:b/>
        </w:rPr>
      </w:pPr>
      <w:r w:rsidRPr="00183561">
        <w:rPr>
          <w:b/>
        </w:rPr>
        <w:t xml:space="preserve">СПОСОБ ПРОВЕДЕНИЯ </w:t>
      </w:r>
      <w:r>
        <w:rPr>
          <w:b/>
        </w:rPr>
        <w:t>ПРОИЗВОДСТВЕННОЙ</w:t>
      </w:r>
      <w:r w:rsidRPr="00183561">
        <w:rPr>
          <w:b/>
        </w:rPr>
        <w:t xml:space="preserve"> ПРАКТИКИ, </w:t>
      </w:r>
      <w:r>
        <w:rPr>
          <w:b/>
        </w:rPr>
        <w:t>ТЕХНОЛОГИЧЕСКОЙ (ПРОЕКТНО-ТЕХНОЛОГИЧЕСКОЙ) ПРАКТИКИ</w:t>
      </w:r>
    </w:p>
    <w:p w:rsidR="001C2F3F" w:rsidRPr="00BF4D02" w:rsidRDefault="001C2F3F" w:rsidP="001C2F3F">
      <w:pPr>
        <w:pStyle w:val="a3"/>
        <w:widowControl w:val="0"/>
        <w:suppressAutoHyphens/>
        <w:spacing w:before="120" w:after="0"/>
        <w:ind w:left="0"/>
        <w:jc w:val="both"/>
      </w:pPr>
      <w:r w:rsidRPr="00BF4D02">
        <w:t>Способ проведения учебной практики: стационарная</w:t>
      </w:r>
      <w:r>
        <w:t>, выездная</w:t>
      </w:r>
      <w:r w:rsidRPr="00BF4D02">
        <w:t>.</w:t>
      </w:r>
    </w:p>
    <w:p w:rsidR="001C2F3F" w:rsidRDefault="001C2F3F" w:rsidP="001C2F3F">
      <w:pPr>
        <w:pStyle w:val="a3"/>
        <w:widowControl w:val="0"/>
        <w:numPr>
          <w:ilvl w:val="0"/>
          <w:numId w:val="1"/>
        </w:numPr>
        <w:suppressAutoHyphens/>
        <w:spacing w:before="120" w:after="0"/>
        <w:ind w:left="0" w:hanging="357"/>
        <w:jc w:val="both"/>
      </w:pPr>
      <w:r w:rsidRPr="00E55CCB">
        <w:rPr>
          <w:b/>
        </w:rPr>
        <w:t xml:space="preserve">ФОРМЫ ПРОВЕДЕНИЯ </w:t>
      </w:r>
      <w:r>
        <w:rPr>
          <w:b/>
        </w:rPr>
        <w:t>ПРОИЗВОДСТВЕННОЙ</w:t>
      </w:r>
      <w:r w:rsidRPr="00183561">
        <w:rPr>
          <w:b/>
        </w:rPr>
        <w:t xml:space="preserve"> ПРАКТИКИ, </w:t>
      </w:r>
      <w:r>
        <w:rPr>
          <w:b/>
        </w:rPr>
        <w:t>ТЕХНОЛОГИЧЕСКОЙ (ПРОЕКТНО-ТЕХНОЛОГИЧЕСКОЙ) ПРАКТИКИ</w:t>
      </w:r>
      <w:r w:rsidRPr="00183561">
        <w:t xml:space="preserve"> </w:t>
      </w:r>
    </w:p>
    <w:p w:rsidR="001C2F3F" w:rsidRPr="00517458" w:rsidRDefault="001C2F3F" w:rsidP="001C2F3F">
      <w:pPr>
        <w:pStyle w:val="a3"/>
        <w:widowControl w:val="0"/>
        <w:suppressAutoHyphens/>
        <w:spacing w:before="120" w:after="0"/>
        <w:ind w:left="0"/>
        <w:jc w:val="both"/>
      </w:pPr>
      <w:r w:rsidRPr="00183561">
        <w:t xml:space="preserve">- </w:t>
      </w:r>
      <w:r>
        <w:t>Непрерывно.</w:t>
      </w:r>
    </w:p>
    <w:p w:rsidR="001C2F3F" w:rsidRPr="00517458" w:rsidRDefault="001C2F3F" w:rsidP="001C2F3F">
      <w:pPr>
        <w:pStyle w:val="a3"/>
        <w:numPr>
          <w:ilvl w:val="0"/>
          <w:numId w:val="1"/>
        </w:numPr>
        <w:spacing w:before="120"/>
        <w:ind w:left="0" w:hanging="357"/>
        <w:jc w:val="both"/>
        <w:rPr>
          <w:b/>
        </w:rPr>
      </w:pPr>
      <w:r w:rsidRPr="00517458">
        <w:rPr>
          <w:b/>
        </w:rPr>
        <w:t>ОСОБЕННОСТИ ПРОХОЖДЕНИЯ ПРАКТИКИ СТУДЕНТАМИ С ОГРАНИЧЕННЫМИ ВОЗМОЖНОСТЯМИ ЗДОРОВЬЯ И ИНВАЛИДОВ</w:t>
      </w:r>
    </w:p>
    <w:p w:rsidR="001C2F3F" w:rsidRPr="006B0535" w:rsidRDefault="001C2F3F" w:rsidP="001C2F3F">
      <w:pPr>
        <w:pStyle w:val="a3"/>
        <w:widowControl w:val="0"/>
        <w:suppressAutoHyphens/>
        <w:spacing w:after="0"/>
        <w:ind w:left="0"/>
        <w:jc w:val="both"/>
      </w:pPr>
      <w:r w:rsidRPr="00517458">
        <w:t>Выбор мест прохождения практик для инвалидов и лиц с ограниченными возможностями здоровья производится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образовательная организация должна учитывать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При необходимости для прохождения практик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студентом-инвалидом трудовых функций.</w:t>
      </w: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Default="001C2F3F" w:rsidP="001C2F3F">
      <w:pPr>
        <w:ind w:firstLine="709"/>
        <w:jc w:val="both"/>
        <w:rPr>
          <w:lang w:val="ru-RU"/>
        </w:rPr>
      </w:pPr>
    </w:p>
    <w:p w:rsidR="001C2F3F" w:rsidRPr="001C2F3F" w:rsidRDefault="001C2F3F" w:rsidP="001C2F3F">
      <w:pPr>
        <w:ind w:firstLine="709"/>
        <w:jc w:val="both"/>
        <w:rPr>
          <w:lang w:val="ru-RU"/>
        </w:rPr>
      </w:pPr>
      <w:bookmarkStart w:id="0" w:name="_GoBack"/>
      <w:bookmarkEnd w:id="0"/>
    </w:p>
    <w:p w:rsidR="001C2F3F" w:rsidRPr="001C2F3F" w:rsidRDefault="001C2F3F" w:rsidP="001C2F3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F3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«Фонд оценочных средств для проведения промежуточной аттестации обучающегося по практике»</w:t>
      </w:r>
    </w:p>
    <w:p w:rsidR="001C2F3F" w:rsidRPr="001C2F3F" w:rsidRDefault="001C2F3F" w:rsidP="001C2F3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2F3F" w:rsidRPr="00201EEE" w:rsidRDefault="001C2F3F" w:rsidP="001C2F3F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контроля:</w:t>
      </w:r>
    </w:p>
    <w:p w:rsidR="001C2F3F" w:rsidRPr="00201EEE" w:rsidRDefault="001C2F3F" w:rsidP="001C2F3F">
      <w:pPr>
        <w:numPr>
          <w:ilvl w:val="0"/>
          <w:numId w:val="3"/>
        </w:numPr>
        <w:tabs>
          <w:tab w:val="left" w:pos="0"/>
          <w:tab w:val="right" w:leader="underscore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дифференцированного зачёта.</w:t>
      </w:r>
    </w:p>
    <w:p w:rsidR="001C2F3F" w:rsidRPr="00201EEE" w:rsidRDefault="001C2F3F" w:rsidP="001C2F3F">
      <w:pPr>
        <w:tabs>
          <w:tab w:val="left" w:pos="0"/>
          <w:tab w:val="right" w:leader="underscore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знаний студентов:</w:t>
      </w:r>
    </w:p>
    <w:p w:rsidR="001C2F3F" w:rsidRPr="001C2F3F" w:rsidRDefault="001C2F3F" w:rsidP="001C2F3F">
      <w:pPr>
        <w:tabs>
          <w:tab w:val="left" w:pos="0"/>
          <w:tab w:val="right" w:leader="underscore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«Отлично» - выставляется при условии, если студент выполнил верно, в полном объёме и в срок задание, заполнил дневник практики, составил отчёт и презентацию, подготовил доклад, защитил вышеперечисленные работы.</w:t>
      </w:r>
    </w:p>
    <w:p w:rsidR="001C2F3F" w:rsidRPr="001C2F3F" w:rsidRDefault="001C2F3F" w:rsidP="001C2F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Полно раскрыто содержание материала в объёме программы. </w:t>
      </w:r>
    </w:p>
    <w:p w:rsidR="001C2F3F" w:rsidRPr="001C2F3F" w:rsidRDefault="001C2F3F" w:rsidP="001C2F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Чётко и правильно даны определения и раскрыто содержание. </w:t>
      </w:r>
    </w:p>
    <w:p w:rsidR="001C2F3F" w:rsidRPr="001C2F3F" w:rsidRDefault="001C2F3F" w:rsidP="001C2F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Доказательства проведены на основе математических выкладок. </w:t>
      </w:r>
    </w:p>
    <w:p w:rsidR="001C2F3F" w:rsidRPr="001C2F3F" w:rsidRDefault="001C2F3F" w:rsidP="001C2F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 самостоятельный, при ответе использованы знания, приобретённые ранее. </w:t>
      </w:r>
    </w:p>
    <w:p w:rsidR="001C2F3F" w:rsidRPr="00201EEE" w:rsidRDefault="001C2F3F" w:rsidP="001C2F3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Твёрдые практические навыки. </w:t>
      </w:r>
    </w:p>
    <w:p w:rsidR="001C2F3F" w:rsidRPr="00201EEE" w:rsidRDefault="001C2F3F" w:rsidP="001C2F3F">
      <w:pPr>
        <w:tabs>
          <w:tab w:val="left" w:pos="0"/>
          <w:tab w:val="right" w:leader="underscore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</w:t>
      </w:r>
    </w:p>
    <w:p w:rsidR="001C2F3F" w:rsidRPr="00201EEE" w:rsidRDefault="001C2F3F" w:rsidP="001C2F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Раскрыто основное содержание материала. </w:t>
      </w:r>
    </w:p>
    <w:p w:rsidR="001C2F3F" w:rsidRPr="001C2F3F" w:rsidRDefault="001C2F3F" w:rsidP="001C2F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основном правильно даны определения, понятия. </w:t>
      </w:r>
    </w:p>
    <w:p w:rsidR="001C2F3F" w:rsidRPr="00201EEE" w:rsidRDefault="001C2F3F" w:rsidP="001C2F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самостоятельный. </w:t>
      </w:r>
    </w:p>
    <w:p w:rsidR="001C2F3F" w:rsidRPr="00201EEE" w:rsidRDefault="001C2F3F" w:rsidP="001C2F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 изложен неполно, при ответе допущены неточности, нарушена последовательность изложения. </w:t>
      </w: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небольшие неточности при выводах и использовании терминов. </w:t>
      </w:r>
    </w:p>
    <w:p w:rsidR="001C2F3F" w:rsidRPr="00201EEE" w:rsidRDefault="001C2F3F" w:rsidP="001C2F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навыки нетвёрдые. </w:t>
      </w:r>
    </w:p>
    <w:p w:rsidR="001C2F3F" w:rsidRPr="00201EEE" w:rsidRDefault="001C2F3F" w:rsidP="001C2F3F">
      <w:pPr>
        <w:tabs>
          <w:tab w:val="left" w:pos="0"/>
          <w:tab w:val="right" w:leader="underscore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</w:t>
      </w:r>
    </w:p>
    <w:p w:rsidR="001C2F3F" w:rsidRPr="001C2F3F" w:rsidRDefault="001C2F3F" w:rsidP="001C2F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Усвоено основное содержание материала, но изложено фрагментарно, не всегда последовательно. </w:t>
      </w:r>
    </w:p>
    <w:p w:rsidR="001C2F3F" w:rsidRPr="001C2F3F" w:rsidRDefault="001C2F3F" w:rsidP="001C2F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Определения и понятия даны не чётко. </w:t>
      </w:r>
    </w:p>
    <w:p w:rsidR="001C2F3F" w:rsidRPr="001C2F3F" w:rsidRDefault="001C2F3F" w:rsidP="001C2F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Допущены ошибки при промежуточных математических выкладках в выводах. </w:t>
      </w:r>
    </w:p>
    <w:p w:rsidR="001C2F3F" w:rsidRPr="001C2F3F" w:rsidRDefault="001C2F3F" w:rsidP="001C2F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Неумение использовать знания, полученные ранее. </w:t>
      </w:r>
    </w:p>
    <w:p w:rsidR="001C2F3F" w:rsidRPr="00201EEE" w:rsidRDefault="001C2F3F" w:rsidP="001C2F3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навыки слабые. </w:t>
      </w:r>
    </w:p>
    <w:p w:rsidR="001C2F3F" w:rsidRPr="001C2F3F" w:rsidRDefault="001C2F3F" w:rsidP="001C2F3F">
      <w:pPr>
        <w:tabs>
          <w:tab w:val="left" w:pos="0"/>
          <w:tab w:val="right" w:leader="underscore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«Неудовлетворительно» - выставляется при условии, что студент выполнил не верно, не в полном объёме и не в срок задание, не заполнил дневник практики, не составил отчёт и презентацию, не подготовил доклад, не защитил вышеперечисленные работы.</w:t>
      </w:r>
    </w:p>
    <w:p w:rsidR="001C2F3F" w:rsidRPr="001C2F3F" w:rsidRDefault="001C2F3F" w:rsidP="001C2F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Основное содержание учебного материала не раскрыто. </w:t>
      </w:r>
    </w:p>
    <w:p w:rsidR="001C2F3F" w:rsidRPr="001C2F3F" w:rsidRDefault="001C2F3F" w:rsidP="001C2F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даны ответы на дополнительные вопросы преподавателя. </w:t>
      </w:r>
    </w:p>
    <w:p w:rsidR="001C2F3F" w:rsidRPr="001C2F3F" w:rsidRDefault="001C2F3F" w:rsidP="001C2F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Допущены грубые ошибки в определениях, доказательства не проведено. </w:t>
      </w:r>
    </w:p>
    <w:p w:rsidR="001C2F3F" w:rsidRPr="001C2F3F" w:rsidRDefault="001C2F3F" w:rsidP="001C2F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2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Нет практических навыков в использовании материала. </w:t>
      </w:r>
    </w:p>
    <w:p w:rsidR="001C2F3F" w:rsidRPr="001C2F3F" w:rsidRDefault="001C2F3F" w:rsidP="001C2F3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A18E1" w:rsidRPr="001C2F3F" w:rsidRDefault="000A18E1">
      <w:pPr>
        <w:rPr>
          <w:lang w:val="ru-RU"/>
        </w:rPr>
      </w:pPr>
    </w:p>
    <w:sectPr w:rsidR="000A18E1" w:rsidRPr="001C2F3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5DE"/>
    <w:multiLevelType w:val="hybridMultilevel"/>
    <w:tmpl w:val="C958CE46"/>
    <w:lvl w:ilvl="0" w:tplc="E7B21EC8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CAE2D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8DE7A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33C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DB65C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2A67F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D8A818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D861AE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266BAA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CD607CB"/>
    <w:multiLevelType w:val="hybridMultilevel"/>
    <w:tmpl w:val="72EC2766"/>
    <w:lvl w:ilvl="0" w:tplc="C91CD6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87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8D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443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89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9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A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CE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26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D0F07"/>
    <w:multiLevelType w:val="hybridMultilevel"/>
    <w:tmpl w:val="2C56647A"/>
    <w:lvl w:ilvl="0" w:tplc="0D40A7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68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EB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EA6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4EC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F023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40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84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0F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27047"/>
    <w:multiLevelType w:val="hybridMultilevel"/>
    <w:tmpl w:val="F93E7CC0"/>
    <w:lvl w:ilvl="0" w:tplc="A9409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421"/>
    <w:multiLevelType w:val="hybridMultilevel"/>
    <w:tmpl w:val="697051DA"/>
    <w:lvl w:ilvl="0" w:tplc="71BA6D4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76B9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1EC2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04472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C2D56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25A06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85410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52A8BB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FAE28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CCB393B"/>
    <w:multiLevelType w:val="hybridMultilevel"/>
    <w:tmpl w:val="54B8809E"/>
    <w:lvl w:ilvl="0" w:tplc="A476B5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18E1"/>
    <w:rsid w:val="001C2F3F"/>
    <w:rsid w:val="001F0BC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972A7"/>
  <w15:docId w15:val="{866261F9-5D3B-44CC-A4EC-0486E97F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2F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C2F3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2025-2026_g090404-ИнфСистИСерв-25-1_plx_Производственная практика_ технологическая (проектно-технологическая) практика_Разработка и интеграция информационных систем и сервисов</dc:title>
  <dc:creator>FastReport.NET</dc:creator>
  <cp:lastModifiedBy>Медведева Наталья Александровна</cp:lastModifiedBy>
  <cp:revision>2</cp:revision>
  <dcterms:created xsi:type="dcterms:W3CDTF">2025-04-21T07:29:00Z</dcterms:created>
  <dcterms:modified xsi:type="dcterms:W3CDTF">2025-04-21T07:32:00Z</dcterms:modified>
</cp:coreProperties>
</file>